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6C4B7" w14:textId="77777777" w:rsidR="00DA467F" w:rsidRPr="007D21D0" w:rsidRDefault="007834C4" w:rsidP="00DA467F">
      <w:pPr>
        <w:jc w:val="center"/>
        <w:rPr>
          <w:rFonts w:cstheme="minorHAnsi"/>
          <w:sz w:val="44"/>
          <w:szCs w:val="44"/>
        </w:rPr>
      </w:pPr>
      <w:bookmarkStart w:id="0" w:name="_GoBack"/>
      <w:bookmarkEnd w:id="0"/>
      <w:r>
        <w:rPr>
          <w:rFonts w:cstheme="minorHAnsi"/>
          <w:sz w:val="44"/>
          <w:szCs w:val="44"/>
        </w:rPr>
        <w:t>Rubric Review</w:t>
      </w:r>
      <w:r>
        <w:rPr>
          <w:rFonts w:cstheme="minorHAnsi"/>
          <w:sz w:val="44"/>
          <w:szCs w:val="44"/>
        </w:rPr>
        <w:br/>
      </w:r>
      <w:r w:rsidR="00961EE9" w:rsidRPr="007834C4">
        <w:rPr>
          <w:rFonts w:cstheme="minorHAnsi"/>
          <w:i/>
          <w:sz w:val="44"/>
          <w:szCs w:val="44"/>
        </w:rPr>
        <w:t>Facilitation</w:t>
      </w:r>
      <w:r w:rsidRPr="007834C4">
        <w:rPr>
          <w:rFonts w:cstheme="minorHAnsi"/>
          <w:i/>
          <w:sz w:val="44"/>
          <w:szCs w:val="44"/>
        </w:rPr>
        <w:t xml:space="preserve"> Strategies</w:t>
      </w:r>
    </w:p>
    <w:p w14:paraId="7F15597F" w14:textId="77777777" w:rsidR="00DA467F" w:rsidRPr="007D21D0" w:rsidRDefault="00DA467F" w:rsidP="00DA467F">
      <w:pPr>
        <w:rPr>
          <w:rFonts w:cstheme="minorHAnsi"/>
          <w:sz w:val="36"/>
          <w:szCs w:val="36"/>
        </w:rPr>
      </w:pPr>
    </w:p>
    <w:p w14:paraId="7117661A" w14:textId="77777777" w:rsidR="00DA467F" w:rsidRPr="007D21D0" w:rsidRDefault="00961EE9" w:rsidP="00112F55">
      <w:pPr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 xml:space="preserve">Identify facilitation strategies that can move the </w:t>
      </w:r>
      <w:r>
        <w:rPr>
          <w:rFonts w:cstheme="minorHAnsi"/>
          <w:sz w:val="36"/>
          <w:szCs w:val="36"/>
        </w:rPr>
        <w:br/>
        <w:t>conversations beyond the “push back” discussions.</w:t>
      </w:r>
    </w:p>
    <w:p w14:paraId="29B4F526" w14:textId="77777777" w:rsidR="00112F55" w:rsidRPr="007D21D0" w:rsidRDefault="00112F55" w:rsidP="00DA467F">
      <w:pPr>
        <w:rPr>
          <w:rFonts w:cstheme="minorHAnsi"/>
          <w:sz w:val="36"/>
          <w:szCs w:val="36"/>
        </w:rPr>
      </w:pPr>
    </w:p>
    <w:p w14:paraId="1E2D7678" w14:textId="77777777" w:rsidR="00DA467F" w:rsidRPr="007D21D0" w:rsidRDefault="00DA467F" w:rsidP="00DA467F">
      <w:pPr>
        <w:rPr>
          <w:rFonts w:cstheme="minorHAnsi"/>
          <w:sz w:val="36"/>
          <w:szCs w:val="36"/>
        </w:rPr>
      </w:pPr>
      <w:r w:rsidRPr="007D21D0">
        <w:rPr>
          <w:rFonts w:cstheme="minorHAnsi"/>
          <w:sz w:val="36"/>
          <w:szCs w:val="36"/>
        </w:rPr>
        <w:t>1.</w:t>
      </w:r>
    </w:p>
    <w:p w14:paraId="51268DE5" w14:textId="77777777" w:rsidR="00DA467F" w:rsidRPr="007D21D0" w:rsidRDefault="00DA467F" w:rsidP="00DA467F">
      <w:pPr>
        <w:rPr>
          <w:rFonts w:cstheme="minorHAnsi"/>
          <w:sz w:val="36"/>
          <w:szCs w:val="36"/>
        </w:rPr>
      </w:pPr>
    </w:p>
    <w:p w14:paraId="4F1E5BCA" w14:textId="77777777" w:rsidR="00DA467F" w:rsidRPr="007D21D0" w:rsidRDefault="00DA467F" w:rsidP="00DA467F">
      <w:pPr>
        <w:rPr>
          <w:rFonts w:cstheme="minorHAnsi"/>
          <w:sz w:val="36"/>
          <w:szCs w:val="36"/>
        </w:rPr>
      </w:pPr>
      <w:r w:rsidRPr="007D21D0">
        <w:rPr>
          <w:rFonts w:cstheme="minorHAnsi"/>
          <w:sz w:val="36"/>
          <w:szCs w:val="36"/>
        </w:rPr>
        <w:t>2.</w:t>
      </w:r>
    </w:p>
    <w:p w14:paraId="5AB426CD" w14:textId="77777777" w:rsidR="00DA467F" w:rsidRPr="007D21D0" w:rsidRDefault="00DA467F" w:rsidP="00DA467F">
      <w:pPr>
        <w:rPr>
          <w:rFonts w:cstheme="minorHAnsi"/>
          <w:sz w:val="36"/>
          <w:szCs w:val="36"/>
        </w:rPr>
      </w:pPr>
    </w:p>
    <w:p w14:paraId="4C417F2F" w14:textId="77777777" w:rsidR="00DA467F" w:rsidRPr="007D21D0" w:rsidRDefault="00DA467F" w:rsidP="00DA467F">
      <w:pPr>
        <w:rPr>
          <w:rFonts w:cstheme="minorHAnsi"/>
          <w:sz w:val="36"/>
          <w:szCs w:val="36"/>
        </w:rPr>
      </w:pPr>
      <w:r w:rsidRPr="007D21D0">
        <w:rPr>
          <w:rFonts w:cstheme="minorHAnsi"/>
          <w:sz w:val="36"/>
          <w:szCs w:val="36"/>
        </w:rPr>
        <w:t>3.</w:t>
      </w:r>
    </w:p>
    <w:p w14:paraId="07B8F975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</w:p>
    <w:p w14:paraId="5E46A6A3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  <w:r w:rsidRPr="007D21D0">
        <w:rPr>
          <w:rFonts w:cstheme="minorHAnsi"/>
          <w:sz w:val="36"/>
          <w:szCs w:val="36"/>
        </w:rPr>
        <w:t>4.</w:t>
      </w:r>
    </w:p>
    <w:p w14:paraId="5773B0B4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</w:p>
    <w:p w14:paraId="0C4EBC0A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  <w:r w:rsidRPr="007D21D0">
        <w:rPr>
          <w:rFonts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AAD30" wp14:editId="31E2C34F">
                <wp:simplePos x="0" y="0"/>
                <wp:positionH relativeFrom="column">
                  <wp:posOffset>-502920</wp:posOffset>
                </wp:positionH>
                <wp:positionV relativeFrom="paragraph">
                  <wp:posOffset>148590</wp:posOffset>
                </wp:positionV>
                <wp:extent cx="6969760" cy="0"/>
                <wp:effectExtent l="0" t="0" r="2159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9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6pt,11.7pt" to="509.2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" strokecolor="#4579b8 [3044]"/>
            </w:pict>
          </mc:Fallback>
        </mc:AlternateContent>
      </w:r>
    </w:p>
    <w:p w14:paraId="43908C85" w14:textId="77777777" w:rsidR="00F96DCB" w:rsidRPr="007D21D0" w:rsidRDefault="00961EE9" w:rsidP="00F96DCB">
      <w:pPr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Summary:  What will th</w:t>
      </w:r>
      <w:r w:rsidR="008C0F24">
        <w:rPr>
          <w:rFonts w:cstheme="minorHAnsi"/>
          <w:sz w:val="36"/>
          <w:szCs w:val="36"/>
        </w:rPr>
        <w:t>e Principal Instrument do for a</w:t>
      </w:r>
      <w:r w:rsidR="007978A8">
        <w:rPr>
          <w:rFonts w:cstheme="minorHAnsi"/>
          <w:sz w:val="36"/>
          <w:szCs w:val="36"/>
        </w:rPr>
        <w:t xml:space="preserve"> district?</w:t>
      </w:r>
    </w:p>
    <w:p w14:paraId="1B6BAFB2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</w:p>
    <w:p w14:paraId="0D40104A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  <w:r w:rsidRPr="007D21D0">
        <w:rPr>
          <w:rFonts w:cstheme="minorHAnsi"/>
          <w:sz w:val="36"/>
          <w:szCs w:val="36"/>
        </w:rPr>
        <w:t>1.</w:t>
      </w:r>
    </w:p>
    <w:p w14:paraId="6DBDAB71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</w:p>
    <w:p w14:paraId="2066EF9C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  <w:r w:rsidRPr="007D21D0">
        <w:rPr>
          <w:rFonts w:cstheme="minorHAnsi"/>
          <w:sz w:val="36"/>
          <w:szCs w:val="36"/>
        </w:rPr>
        <w:t>2.</w:t>
      </w:r>
    </w:p>
    <w:p w14:paraId="2802FA55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</w:p>
    <w:p w14:paraId="154A4D5F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  <w:r w:rsidRPr="007D21D0">
        <w:rPr>
          <w:rFonts w:cstheme="minorHAnsi"/>
          <w:sz w:val="36"/>
          <w:szCs w:val="36"/>
        </w:rPr>
        <w:t>3.</w:t>
      </w:r>
    </w:p>
    <w:p w14:paraId="5E86FBB8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</w:p>
    <w:p w14:paraId="7B73A33F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  <w:r w:rsidRPr="007D21D0">
        <w:rPr>
          <w:rFonts w:cstheme="minorHAnsi"/>
          <w:sz w:val="36"/>
          <w:szCs w:val="36"/>
        </w:rPr>
        <w:t>4.</w:t>
      </w:r>
    </w:p>
    <w:sectPr w:rsidR="00F96DCB" w:rsidRPr="007D21D0" w:rsidSect="00064430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8C6FE6" w14:textId="77777777" w:rsidR="008D2B27" w:rsidRDefault="008D2B27" w:rsidP="00DA467F">
      <w:pPr>
        <w:spacing w:line="240" w:lineRule="auto"/>
      </w:pPr>
      <w:r>
        <w:separator/>
      </w:r>
    </w:p>
  </w:endnote>
  <w:endnote w:type="continuationSeparator" w:id="0">
    <w:p w14:paraId="758D9A23" w14:textId="77777777" w:rsidR="008D2B27" w:rsidRDefault="008D2B27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DEC0D" w14:textId="77777777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A6751" wp14:editId="420A687D">
              <wp:simplePos x="0" y="0"/>
              <wp:positionH relativeFrom="column">
                <wp:posOffset>3627120</wp:posOffset>
              </wp:positionH>
              <wp:positionV relativeFrom="paragraph">
                <wp:posOffset>-25400</wp:posOffset>
              </wp:positionV>
              <wp:extent cx="2763520" cy="20320"/>
              <wp:effectExtent l="0" t="0" r="17780" b="368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63520" cy="20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6pt,-2pt" to="503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7978A8">
      <w:rPr>
        <w:sz w:val="16"/>
        <w:szCs w:val="16"/>
      </w:rPr>
      <w:t>eness</w:t>
    </w:r>
    <w:r w:rsidR="00293FF3">
      <w:rPr>
        <w:sz w:val="16"/>
        <w:szCs w:val="16"/>
      </w:rPr>
      <w:t xml:space="preserve"> Training </w:t>
    </w:r>
    <w:r w:rsidRPr="00DA467F">
      <w:rPr>
        <w:sz w:val="16"/>
        <w:szCs w:val="16"/>
      </w:rPr>
      <w:t>(October 2012 revision)</w:t>
    </w:r>
  </w:p>
  <w:p w14:paraId="1F95A676" w14:textId="77777777" w:rsidR="00DA467F" w:rsidRDefault="00DA46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B825E" w14:textId="77777777" w:rsidR="008D2B27" w:rsidRDefault="008D2B27" w:rsidP="00DA467F">
      <w:pPr>
        <w:spacing w:line="240" w:lineRule="auto"/>
      </w:pPr>
      <w:r>
        <w:separator/>
      </w:r>
    </w:p>
  </w:footnote>
  <w:footnote w:type="continuationSeparator" w:id="0">
    <w:p w14:paraId="614E4FC5" w14:textId="77777777" w:rsidR="008D2B27" w:rsidRDefault="008D2B27" w:rsidP="00DA46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64430"/>
    <w:rsid w:val="000D61F3"/>
    <w:rsid w:val="00112F55"/>
    <w:rsid w:val="0017200D"/>
    <w:rsid w:val="00293FF3"/>
    <w:rsid w:val="003C6C1A"/>
    <w:rsid w:val="004B3093"/>
    <w:rsid w:val="00562919"/>
    <w:rsid w:val="00637414"/>
    <w:rsid w:val="007834C4"/>
    <w:rsid w:val="007978A8"/>
    <w:rsid w:val="007D21D0"/>
    <w:rsid w:val="008012EA"/>
    <w:rsid w:val="00841E5A"/>
    <w:rsid w:val="008C0F24"/>
    <w:rsid w:val="008D2B27"/>
    <w:rsid w:val="00961EE9"/>
    <w:rsid w:val="00AD5F00"/>
    <w:rsid w:val="00B77619"/>
    <w:rsid w:val="00C30E3F"/>
    <w:rsid w:val="00C772FD"/>
    <w:rsid w:val="00D072EB"/>
    <w:rsid w:val="00DA467F"/>
    <w:rsid w:val="00F96DCB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889D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35</Words>
  <Characters>205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13</cp:revision>
  <cp:lastPrinted>2012-09-20T15:46:00Z</cp:lastPrinted>
  <dcterms:created xsi:type="dcterms:W3CDTF">2012-09-19T13:36:00Z</dcterms:created>
  <dcterms:modified xsi:type="dcterms:W3CDTF">2012-09-24T14:39:00Z</dcterms:modified>
</cp:coreProperties>
</file>